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F2F9E" w:rsidRPr="00FD408E">
        <w:trPr>
          <w:trHeight w:hRule="exact" w:val="1528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BF2F9E" w:rsidRPr="00FD408E">
        <w:trPr>
          <w:trHeight w:hRule="exact" w:val="138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F2F9E" w:rsidRPr="00FD408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BF2F9E" w:rsidRPr="00FD408E">
        <w:trPr>
          <w:trHeight w:hRule="exact" w:val="211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277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2F9E">
        <w:trPr>
          <w:trHeight w:hRule="exact" w:val="138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 w:rsidRPr="00FD408E">
        <w:trPr>
          <w:trHeight w:hRule="exact" w:val="277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F2F9E" w:rsidRPr="00FD408E">
        <w:trPr>
          <w:trHeight w:hRule="exact" w:val="138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277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F2F9E">
        <w:trPr>
          <w:trHeight w:hRule="exact" w:val="138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F2F9E">
        <w:trPr>
          <w:trHeight w:hRule="exact" w:val="277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F2F9E">
        <w:trPr>
          <w:trHeight w:hRule="exact" w:val="775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Правоведение</w:t>
            </w:r>
          </w:p>
          <w:p w:rsidR="00BF2F9E" w:rsidRDefault="00FD408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Б1.О.02.01</w:t>
            </w:r>
          </w:p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F2F9E" w:rsidRPr="00FD408E">
        <w:trPr>
          <w:trHeight w:hRule="exact" w:val="1389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F2F9E" w:rsidRPr="00FD408E">
        <w:trPr>
          <w:trHeight w:hRule="exact" w:val="138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</w:t>
            </w:r>
          </w:p>
        </w:tc>
      </w:tr>
      <w:tr w:rsidR="00BF2F9E">
        <w:trPr>
          <w:trHeight w:hRule="exact" w:val="416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155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BF2F9E" w:rsidRPr="00FD408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BF2F9E" w:rsidRPr="00FD408E">
        <w:trPr>
          <w:trHeight w:hRule="exact" w:val="124"/>
        </w:trPr>
        <w:tc>
          <w:tcPr>
            <w:tcW w:w="14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BF2F9E">
        <w:trPr>
          <w:trHeight w:hRule="exact" w:val="26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2726"/>
        </w:trPr>
        <w:tc>
          <w:tcPr>
            <w:tcW w:w="143" w:type="dxa"/>
          </w:tcPr>
          <w:p w:rsidR="00BF2F9E" w:rsidRDefault="00BF2F9E"/>
        </w:tc>
        <w:tc>
          <w:tcPr>
            <w:tcW w:w="285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1419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1277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  <w:tc>
          <w:tcPr>
            <w:tcW w:w="2836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143" w:type="dxa"/>
          </w:tcPr>
          <w:p w:rsidR="00BF2F9E" w:rsidRDefault="00BF2F9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F2F9E">
        <w:trPr>
          <w:trHeight w:hRule="exact" w:val="138"/>
        </w:trPr>
        <w:tc>
          <w:tcPr>
            <w:tcW w:w="143" w:type="dxa"/>
          </w:tcPr>
          <w:p w:rsidR="00BF2F9E" w:rsidRDefault="00BF2F9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1666"/>
        </w:trPr>
        <w:tc>
          <w:tcPr>
            <w:tcW w:w="143" w:type="dxa"/>
          </w:tcPr>
          <w:p w:rsidR="00BF2F9E" w:rsidRDefault="00BF2F9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F2F9E" w:rsidRPr="00FD408E" w:rsidRDefault="00BF2F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F2F9E" w:rsidRPr="00FD408E" w:rsidRDefault="00BF2F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F2F9E" w:rsidRDefault="00FD40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F2F9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D408E" w:rsidRPr="00FD408E" w:rsidRDefault="00FD408E" w:rsidP="00FD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к.ю.н., доцент _________________ /Путилов П.Н./</w:t>
            </w:r>
          </w:p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F2F9E" w:rsidRPr="00FD408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 w:rsidP="00FD408E">
            <w:pPr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F2F9E">
        <w:trPr>
          <w:trHeight w:hRule="exact" w:val="555"/>
        </w:trPr>
        <w:tc>
          <w:tcPr>
            <w:tcW w:w="9640" w:type="dxa"/>
          </w:tcPr>
          <w:p w:rsidR="00BF2F9E" w:rsidRDefault="00BF2F9E"/>
        </w:tc>
      </w:tr>
      <w:tr w:rsidR="00BF2F9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F2F9E" w:rsidRDefault="00FD40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F2F9E" w:rsidRPr="00FD408E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«Правоведение» в течение 2021/2022 учебного года: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F2F9E" w:rsidRPr="00FD408E">
        <w:trPr>
          <w:trHeight w:hRule="exact" w:val="138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Б1.О.02.01 «Правоведение».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F2F9E" w:rsidRPr="00FD408E">
        <w:trPr>
          <w:trHeight w:hRule="exact" w:val="138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«Правоведение»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BF2F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ИОПК-1.1 знать современные информационно-коммуникационные технологии в профессиональной деятельности в сфере социальной работы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ИОПК-1.3 уметь применять современные информационно- коммуникационные технологии для сбора, хранения и обработки информации при решении профессиональных задач в сфере социальной работы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ИОПК-1.5 владеть действиями (навыками) по применению современных информационно - коммуникационных технологий для представления информации при решении профессиональных задач в сфере социальной работы</w:t>
            </w:r>
          </w:p>
        </w:tc>
      </w:tr>
      <w:tr w:rsidR="00BF2F9E" w:rsidRPr="00FD408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ИОПК-1.6 владеть действиями (навыками) по осуществлению взаимодействия с объектами и субъектами профессиональной деятельности с учетом требований информационной безопасности в  сфере социальной работы</w:t>
            </w:r>
          </w:p>
        </w:tc>
      </w:tr>
      <w:tr w:rsidR="00BF2F9E" w:rsidRPr="00FD408E">
        <w:trPr>
          <w:trHeight w:hRule="exact" w:val="277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УК-10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</w:tr>
      <w:tr w:rsidR="00BF2F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ИУК-10.1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ИУК-10.2 вметь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ИУК-10.3 владеть навыками работы с законодательными и другими нормативными правовыми актами, регулирующими борьбу с коррупцией в различных областях жизнедеятельности</w:t>
            </w:r>
          </w:p>
        </w:tc>
      </w:tr>
      <w:tr w:rsidR="00BF2F9E" w:rsidRPr="00FD408E">
        <w:trPr>
          <w:trHeight w:hRule="exact" w:val="277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F2F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BF2F9E" w:rsidRPr="00FD408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ИУК-2.2 уметь определять круг задач в 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ИУК-2.4 владеть формулировкой в рамках поставленной цели проекта совокупности взаимосвязанных задач, обеспечивающих ее достижение</w:t>
            </w:r>
          </w:p>
        </w:tc>
      </w:tr>
      <w:tr w:rsidR="00BF2F9E" w:rsidRPr="00FD408E">
        <w:trPr>
          <w:trHeight w:hRule="exact" w:val="416"/>
        </w:trPr>
        <w:tc>
          <w:tcPr>
            <w:tcW w:w="397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F2F9E" w:rsidRPr="00FD408E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Б1.О.02.01 «Правоведение»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2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BF2F9E" w:rsidRPr="00FD408E">
        <w:trPr>
          <w:trHeight w:hRule="exact" w:val="138"/>
        </w:trPr>
        <w:tc>
          <w:tcPr>
            <w:tcW w:w="397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F2F9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BF2F9E"/>
        </w:tc>
      </w:tr>
      <w:tr w:rsidR="00BF2F9E" w:rsidRPr="00FD408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775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  <w:p w:rsidR="00BF2F9E" w:rsidRDefault="00FD40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  <w:p w:rsidR="00BF2F9E" w:rsidRDefault="00FD408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Нормативно-правовое обеспечение в социальной работе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Правовое обеспечение социальной работы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коррупции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(ознакомительная практика)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Прогнозирование, проектирование и моделирование в социальной работе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Социальная работа с семьей, воспитывающей ребенка с  ограниченными возможностями здоровья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Экономические основы социальной работы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практика)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Социальная защита инвалидов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Управление в социальной работе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Организация социальной реабилитации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Подготовка к сдаче и сдача государственного экзамена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Технологии медико-социальной работы с населением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Технологии работы с клиентами, страдающими зависимостью и созависимостью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социального обслуживания лиц с ОВЗ</w:t>
            </w:r>
          </w:p>
          <w:p w:rsidR="00BF2F9E" w:rsidRPr="00FD408E" w:rsidRDefault="00FD408E">
            <w:pPr>
              <w:spacing w:after="0" w:line="240" w:lineRule="auto"/>
              <w:jc w:val="center"/>
              <w:rPr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lang w:val="ru-RU"/>
              </w:rPr>
              <w:t>Технологии социальной работы с наркозависимыми группами населения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УК-2, УК-10</w:t>
            </w:r>
          </w:p>
        </w:tc>
      </w:tr>
      <w:tr w:rsidR="00BF2F9E">
        <w:trPr>
          <w:trHeight w:hRule="exact" w:val="138"/>
        </w:trPr>
        <w:tc>
          <w:tcPr>
            <w:tcW w:w="3970" w:type="dxa"/>
          </w:tcPr>
          <w:p w:rsidR="00BF2F9E" w:rsidRDefault="00BF2F9E"/>
        </w:tc>
        <w:tc>
          <w:tcPr>
            <w:tcW w:w="4679" w:type="dxa"/>
          </w:tcPr>
          <w:p w:rsidR="00BF2F9E" w:rsidRDefault="00BF2F9E"/>
        </w:tc>
        <w:tc>
          <w:tcPr>
            <w:tcW w:w="993" w:type="dxa"/>
          </w:tcPr>
          <w:p w:rsidR="00BF2F9E" w:rsidRDefault="00BF2F9E"/>
        </w:tc>
      </w:tr>
      <w:tr w:rsidR="00BF2F9E" w:rsidRPr="00FD408E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F2F9E" w:rsidRPr="00FD408E">
        <w:trPr>
          <w:trHeight w:hRule="exact" w:val="45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BF2F9E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BF2F9E">
        <w:trPr>
          <w:trHeight w:hRule="exact" w:val="138"/>
        </w:trPr>
        <w:tc>
          <w:tcPr>
            <w:tcW w:w="5671" w:type="dxa"/>
          </w:tcPr>
          <w:p w:rsidR="00BF2F9E" w:rsidRDefault="00BF2F9E"/>
        </w:tc>
        <w:tc>
          <w:tcPr>
            <w:tcW w:w="1702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135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F9E">
        <w:trPr>
          <w:trHeight w:hRule="exact" w:val="416"/>
        </w:trPr>
        <w:tc>
          <w:tcPr>
            <w:tcW w:w="5671" w:type="dxa"/>
          </w:tcPr>
          <w:p w:rsidR="00BF2F9E" w:rsidRDefault="00BF2F9E"/>
        </w:tc>
        <w:tc>
          <w:tcPr>
            <w:tcW w:w="1702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135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BF2F9E">
        <w:trPr>
          <w:trHeight w:hRule="exact" w:val="277"/>
        </w:trPr>
        <w:tc>
          <w:tcPr>
            <w:tcW w:w="5671" w:type="dxa"/>
          </w:tcPr>
          <w:p w:rsidR="00BF2F9E" w:rsidRDefault="00BF2F9E"/>
        </w:tc>
        <w:tc>
          <w:tcPr>
            <w:tcW w:w="1702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135" w:type="dxa"/>
          </w:tcPr>
          <w:p w:rsidR="00BF2F9E" w:rsidRDefault="00BF2F9E"/>
        </w:tc>
      </w:tr>
      <w:tr w:rsidR="00BF2F9E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F2F9E" w:rsidRPr="00FD408E" w:rsidRDefault="00BF2F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F2F9E">
        <w:trPr>
          <w:trHeight w:hRule="exact" w:val="416"/>
        </w:trPr>
        <w:tc>
          <w:tcPr>
            <w:tcW w:w="5671" w:type="dxa"/>
          </w:tcPr>
          <w:p w:rsidR="00BF2F9E" w:rsidRDefault="00BF2F9E"/>
        </w:tc>
        <w:tc>
          <w:tcPr>
            <w:tcW w:w="1702" w:type="dxa"/>
          </w:tcPr>
          <w:p w:rsidR="00BF2F9E" w:rsidRDefault="00BF2F9E"/>
        </w:tc>
        <w:tc>
          <w:tcPr>
            <w:tcW w:w="426" w:type="dxa"/>
          </w:tcPr>
          <w:p w:rsidR="00BF2F9E" w:rsidRDefault="00BF2F9E"/>
        </w:tc>
        <w:tc>
          <w:tcPr>
            <w:tcW w:w="710" w:type="dxa"/>
          </w:tcPr>
          <w:p w:rsidR="00BF2F9E" w:rsidRDefault="00BF2F9E"/>
        </w:tc>
        <w:tc>
          <w:tcPr>
            <w:tcW w:w="1135" w:type="dxa"/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F2F9E" w:rsidRPr="00FD40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теории государства и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конституционного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трудового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гражданского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семейного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экологического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административного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уголовного права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 w:rsidRPr="00FD40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 и свободы человека и гражданина: понятие и сущность.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F9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F2F9E" w:rsidRPr="00FD408E">
        <w:trPr>
          <w:trHeight w:hRule="exact" w:val="147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F2F9E" w:rsidRDefault="00FD40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F2F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F2F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F2F9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>
        <w:trPr>
          <w:trHeight w:hRule="exact" w:val="251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 w:rsidRPr="00FD408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право. Их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Правонарушение и юридическая ответственность. Значение законности и правопорядка. Правовое государство.</w:t>
            </w:r>
          </w:p>
        </w:tc>
      </w:tr>
      <w:tr w:rsidR="00BF2F9E" w:rsidRPr="00FD40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гарантии. Экономические, социальные, политические права.</w:t>
            </w:r>
          </w:p>
        </w:tc>
      </w:tr>
      <w:tr w:rsidR="00BF2F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F2F9E">
        <w:trPr>
          <w:trHeight w:hRule="exact" w:val="14"/>
        </w:trPr>
        <w:tc>
          <w:tcPr>
            <w:tcW w:w="9640" w:type="dxa"/>
          </w:tcPr>
          <w:p w:rsidR="00BF2F9E" w:rsidRDefault="00BF2F9E"/>
        </w:tc>
      </w:tr>
      <w:tr w:rsidR="00BF2F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 w:rsidRPr="00FD408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1.Представьте в виде таблицы сравнительную характеристику различных теорий происхождения государства и права.  Проанализируйте и сравните «патриархальную» и «психо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 основе анализа Конституции РФ составьте схемы: «Признаки государственной власти», «Система разделения властей» (с характеристикой каждой ветви власти).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3.Древние юристы говорили: «Право есть искусство добра и справедливости». Объясните, как вы понимаете это выражение. Какие требования к правовым нормам оно содержит?</w:t>
            </w:r>
          </w:p>
        </w:tc>
      </w:tr>
      <w:tr w:rsidR="00BF2F9E" w:rsidRPr="00FD408E">
        <w:trPr>
          <w:trHeight w:hRule="exact" w:val="14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Кейс-задача1.Гладышев, Коробов и Мурадян по предварительному сговору совершили хищение. 12 В ходе предварительного следствия было установлено, что у Гладышева отец является депутатом областной думы, Коробов работает на заводе «Серп и молот», а неработающий Мурадян приехал из Армении в Москву два месяца назад. Какое значение будут иметь указанные обстоятельства при рассмотрении дела в суде? Кейс-задача 2.Ученик 7-го класса школы № 86 г. Саратова Еремин, находившийся в течение месяца на излечении в больнице по поводу пневмонии, после выписки пришел в школу, но по распоряжению классного руководителя не был допущен к занятиям. По ее мнению, учитывая диагноз заболевания, поставленный врачами, мальчик мог заразить окружающих и этим причинить вред остальным ученикам в классе. Правильно ли она поступила? Кейс-задача 3.Киясов, проживающий в г. Ханты-Мансийске, в 2007 г. окончил среднюю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школу.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июле того же года он приехал в Москву с целью поступления в институт. Однако в приеме документов ему отказали, сославшись на то, что он не является жителем г. Москвы.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Правомерны ли такие действия?</w:t>
            </w:r>
          </w:p>
        </w:tc>
      </w:tr>
    </w:tbl>
    <w:p w:rsidR="00BF2F9E" w:rsidRDefault="00FD408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F2F9E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BF2F9E"/>
        </w:tc>
      </w:tr>
      <w:tr w:rsidR="00BF2F9E" w:rsidRPr="00FD408E">
        <w:trPr>
          <w:trHeight w:hRule="exact" w:val="43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1.Попов в результате неаккуратного обращения с паспортом привёл его в негодность. Впоследствии он написал заявление на имя начальника паспортного стола отделения милиции с просьбой выдать новый паспорт установленного образца. Можно ли привлечь Попова к административной ответственности? 2. Рабочий мясокомбината Лизунов неоднократно похищал колбасные изделия из цеха, в котором работал, пронося их под одеждой через проходную комбината. Однажды, пытаясь пронести большое количество сосисок, он был задержан сотрудником военизированной охраны Волоховым. В ходе проверки, проведенной по факту хищения Лизуновым продукции с мясокомбината, было установлено, что причиненный им предприятию ущерб составил 7000 рублей. Можно ли в данной ситуации привлечь Лизунова к административной ответственности?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Комендант одного из корпусов университета взыскивал штраф в размере ста рублей со студентов за курение в не отведенных для этого местах. На возражения студентов он отвечал, что это мера установлена в краевом законе, и, согласно приказу ректора, комендант уполномочен «применять все необходимые меры». Прокомментируйте ситуацию. Можно ли обжаловать (оспорить) приказ ректора и действия коменданта?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F2F9E" w:rsidRPr="00FD408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«Правоведение» / Лобжанидзе Галина Ираклиевна. – Омск: Изд-во Омской гуманитарной академии, 0.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F2F9E" w:rsidRPr="00FD408E">
        <w:trPr>
          <w:trHeight w:hRule="exact" w:val="138"/>
        </w:trPr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F2F9E" w:rsidRPr="00FD408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Пугинский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Пальцева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Северин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978-5-534-06229-8.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hyperlink r:id="rId4" w:history="1">
              <w:r w:rsidR="006F1155">
                <w:rPr>
                  <w:rStyle w:val="a3"/>
                  <w:lang w:val="ru-RU"/>
                </w:rPr>
                <w:t>https://urait.ru/bcode/441662</w:t>
              </w:r>
            </w:hyperlink>
            <w:r w:rsidRPr="00FD408E">
              <w:rPr>
                <w:lang w:val="ru-RU"/>
              </w:rPr>
              <w:t xml:space="preserve"> </w:t>
            </w:r>
          </w:p>
        </w:tc>
      </w:tr>
      <w:tr w:rsidR="00BF2F9E">
        <w:trPr>
          <w:trHeight w:hRule="exact" w:val="277"/>
        </w:trPr>
        <w:tc>
          <w:tcPr>
            <w:tcW w:w="285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F2F9E" w:rsidRPr="00FD408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Землин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Гоц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Землина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Корякин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Пищелко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Расулов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Тимонина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Эфендиев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978-5-534-06914-3.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hyperlink r:id="rId5" w:history="1">
              <w:r w:rsidR="006F1155">
                <w:rPr>
                  <w:rStyle w:val="a3"/>
                  <w:lang w:val="ru-RU"/>
                </w:rPr>
                <w:t>https://urait.ru/bcode/420374</w:t>
              </w:r>
            </w:hyperlink>
            <w:r w:rsidRPr="00FD408E">
              <w:rPr>
                <w:lang w:val="ru-RU"/>
              </w:rPr>
              <w:t xml:space="preserve"> </w:t>
            </w:r>
          </w:p>
        </w:tc>
      </w:tr>
      <w:tr w:rsidR="00BF2F9E" w:rsidRPr="00FD408E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Рыженков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Чикильдина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978-5-9916-6044-0.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hyperlink r:id="rId6" w:history="1">
              <w:r w:rsidR="006F1155">
                <w:rPr>
                  <w:rStyle w:val="a3"/>
                  <w:lang w:val="ru-RU"/>
                </w:rPr>
                <w:t>https://www.biblio-online.ru/bcode/412780</w:t>
              </w:r>
            </w:hyperlink>
            <w:r w:rsidRPr="00FD408E">
              <w:rPr>
                <w:lang w:val="ru-RU"/>
              </w:rPr>
              <w:t xml:space="preserve"> </w:t>
            </w:r>
          </w:p>
        </w:tc>
      </w:tr>
      <w:tr w:rsidR="00BF2F9E" w:rsidRPr="00FD408E">
        <w:trPr>
          <w:trHeight w:hRule="exact" w:val="42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Пугинский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Абросимова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FD408E">
              <w:rPr>
                <w:lang w:val="ru-RU"/>
              </w:rPr>
              <w:t xml:space="preserve"> 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Гена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Пальцева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Северин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978-5-534-06229-8.</w:t>
            </w:r>
            <w:r w:rsidRPr="00FD408E">
              <w:rPr>
                <w:lang w:val="ru-RU"/>
              </w:rPr>
              <w:t xml:space="preserve">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08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D408E">
              <w:rPr>
                <w:lang w:val="ru-RU"/>
              </w:rPr>
              <w:t xml:space="preserve"> </w:t>
            </w:r>
            <w:hyperlink r:id="rId7" w:history="1">
              <w:r w:rsidR="006F1155">
                <w:rPr>
                  <w:rStyle w:val="a3"/>
                  <w:lang w:val="ru-RU"/>
                </w:rPr>
                <w:t>https://urait.ru/bcode/411339</w:t>
              </w:r>
            </w:hyperlink>
            <w:r w:rsidRPr="00FD408E">
              <w:rPr>
                <w:lang w:val="ru-RU"/>
              </w:rPr>
              <w:t xml:space="preserve"> 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F2F9E" w:rsidRPr="00FD408E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938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F2F9E" w:rsidRPr="00FD40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F2F9E" w:rsidRPr="00FD408E">
        <w:trPr>
          <w:trHeight w:hRule="exact" w:val="3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99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F2F9E" w:rsidRPr="00FD408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F2F9E" w:rsidRPr="00FD408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F2F9E" w:rsidRPr="00FD408E" w:rsidRDefault="00BF2F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F2F9E" w:rsidRDefault="00FD4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F2F9E" w:rsidRDefault="00FD4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F2F9E" w:rsidRPr="00FD408E" w:rsidRDefault="00BF2F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F2F9E" w:rsidRPr="00FD408E">
        <w:trPr>
          <w:trHeight w:hRule="exact" w:val="4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hyperlink r:id="rId24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6F11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6938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F2F9E" w:rsidRPr="00FD40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6938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F2F9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Default="00FD4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F2F9E" w:rsidRPr="00FD408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F2F9E" w:rsidRPr="00FD408E">
        <w:trPr>
          <w:trHeight w:hRule="exact" w:val="277"/>
        </w:trPr>
        <w:tc>
          <w:tcPr>
            <w:tcW w:w="9640" w:type="dxa"/>
          </w:tcPr>
          <w:p w:rsidR="00BF2F9E" w:rsidRPr="00FD408E" w:rsidRDefault="00BF2F9E">
            <w:pPr>
              <w:rPr>
                <w:lang w:val="ru-RU"/>
              </w:rPr>
            </w:pPr>
          </w:p>
        </w:tc>
      </w:tr>
      <w:tr w:rsidR="00BF2F9E" w:rsidRPr="00FD40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F2F9E" w:rsidRPr="00FD408E">
        <w:trPr>
          <w:trHeight w:hRule="exact" w:val="47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</w:t>
            </w:r>
          </w:p>
        </w:tc>
      </w:tr>
    </w:tbl>
    <w:p w:rsidR="00BF2F9E" w:rsidRPr="00FD408E" w:rsidRDefault="00FD408E">
      <w:pPr>
        <w:rPr>
          <w:sz w:val="0"/>
          <w:szCs w:val="0"/>
          <w:lang w:val="ru-RU"/>
        </w:rPr>
      </w:pPr>
      <w:r w:rsidRPr="00FD40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F2F9E" w:rsidRPr="00FD408E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6938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F2F9E" w:rsidRPr="00FD408E" w:rsidRDefault="00FD4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D40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F2F9E" w:rsidRPr="00FD408E" w:rsidRDefault="00BF2F9E">
      <w:pPr>
        <w:rPr>
          <w:lang w:val="ru-RU"/>
        </w:rPr>
      </w:pPr>
    </w:p>
    <w:sectPr w:rsidR="00BF2F9E" w:rsidRPr="00FD40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938C9"/>
    <w:rsid w:val="006F1155"/>
    <w:rsid w:val="00A5461C"/>
    <w:rsid w:val="00BF2F9E"/>
    <w:rsid w:val="00D31453"/>
    <w:rsid w:val="00E209E2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4B7C9-7E0B-4E23-B1E3-10CC51D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8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1133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1278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2037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4166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6072</Words>
  <Characters>34617</Characters>
  <Application>Microsoft Office Word</Application>
  <DocSecurity>0</DocSecurity>
  <Lines>288</Lines>
  <Paragraphs>81</Paragraphs>
  <ScaleCrop>false</ScaleCrop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2021-2022_ФГОС3++2021_Бак-ЗФО-СР(21)_plx_Правоведение</dc:title>
  <dc:creator>FastReport.NET</dc:creator>
  <cp:lastModifiedBy>Mark Bernstorf</cp:lastModifiedBy>
  <cp:revision>5</cp:revision>
  <dcterms:created xsi:type="dcterms:W3CDTF">2022-02-22T09:20:00Z</dcterms:created>
  <dcterms:modified xsi:type="dcterms:W3CDTF">2022-11-12T16:12:00Z</dcterms:modified>
</cp:coreProperties>
</file>